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EB" w:rsidRPr="006F60EB" w:rsidRDefault="006F60EB" w:rsidP="006F60E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EB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 w:rsidRPr="006F60EB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 w:rsidRPr="006F60E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F60EB" w:rsidRPr="006F60EB" w:rsidRDefault="006F60EB" w:rsidP="006F60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F60EB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0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EB" w:rsidRPr="00277DBD" w:rsidRDefault="006F60EB" w:rsidP="006F60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9C2658"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7DBD"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2016 года                                                         </w:t>
      </w:r>
      <w:r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277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6</w:t>
      </w:r>
      <w:r w:rsid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6F60EB" w:rsidRPr="006F60EB" w:rsidRDefault="006F60EB" w:rsidP="006F60E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6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45B7">
        <w:rPr>
          <w:rFonts w:ascii="Times New Roman" w:eastAsia="Times New Roman" w:hAnsi="Times New Roman" w:cs="Times New Roman"/>
          <w:b/>
          <w:lang w:eastAsia="ru-RU"/>
        </w:rPr>
        <w:t xml:space="preserve">Об  утверждении бюджета городского поселения Рощинский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45B7">
        <w:rPr>
          <w:rFonts w:ascii="Times New Roman" w:eastAsia="Times New Roman" w:hAnsi="Times New Roman" w:cs="Times New Roman"/>
          <w:b/>
          <w:lang w:eastAsia="ru-RU"/>
        </w:rPr>
        <w:t xml:space="preserve">на 2017 год и плановый период 2018-2019гг 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</w:t>
      </w:r>
      <w:proofErr w:type="gramStart"/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Статья 1</w:t>
      </w:r>
      <w:r w:rsidRPr="004345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1.Утвердить основные характеристики бюджета городского поселения Рощинский</w:t>
      </w:r>
      <w:r w:rsidRPr="004345B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на  2017</w:t>
      </w: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24 121,1</w:t>
      </w:r>
      <w:r w:rsidRPr="004345B7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 - в сумме  24 121,1 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- в  сумме        0,0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2.Утвердить основные характеристики бюджета городского поселения Рощинский на плановый период 2018 год: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24 327,0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24 327,0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   - в сумме 0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3.Утвердить основные характеристики бюджета городского поселения Рощинский на плановый период 2019 год: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22 900,2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22 900,2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   - в сумме 0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Статья 2.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общий объем условно утвержденных расходов: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2018 год –  1133,4   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2019 год –  1145,0 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Статья 3.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770,5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780,5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780,5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Статья 4.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1.Утвердить объем межбюджетных трансфертов, получаемых из других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lastRenderedPageBreak/>
        <w:t>бюджетов бюджетной системы Российской Федерации: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0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0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0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2.Утвердить объем безвозмездных поступлений в доход бюджета городского поселения Рощинский: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3 305,1 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    712,3 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    778,5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</w:t>
      </w:r>
      <w:r w:rsidRPr="004345B7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Статья 5.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       1.Утвердить перечень главных администраторов (администраторов) доходов бюджета городского поселения Рощинский, согласно приложению №1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      2.Утвердить перечень главных </w:t>
      </w:r>
      <w:proofErr w:type="gramStart"/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Рощинский согласно приложению № 2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</w:t>
      </w:r>
      <w:r w:rsidRPr="004345B7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Статья 6.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 xml:space="preserve">       </w:t>
      </w: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Образовать в расходной части бюджета городского поселения Рощинский резервный фонд Администрации городского поселения Рощинский: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 год - в размере 250,0 тыс. рублей;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- в размере 250,0 тыс. рублей;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- в размере 250,0 тыс.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     Статья 7.</w:t>
      </w: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 Утвердить распределение бюджетных ассигнований на 2017 год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расходов классификации расходов бюджета городского поселения</w:t>
      </w:r>
      <w:proofErr w:type="gramEnd"/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Рощинский муниципального района Волжский Самарской области согласно приложению №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8.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Утвердить распределение бюджетных ассигнований на 2017 год по разделам, подразделам, целевым статьям и видам </w:t>
      </w:r>
      <w:proofErr w:type="gramStart"/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расходов классификации расходов бюджетов бюджетной классификации Российской Федерации</w:t>
      </w:r>
      <w:proofErr w:type="gramEnd"/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4</w:t>
      </w:r>
      <w:r w:rsidRPr="004345B7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Статья 9.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Утвердить распределение бюджетных ассигнований на 2018-2019 года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расходов классификации расходов бюджета городского поселения</w:t>
      </w:r>
      <w:proofErr w:type="gramEnd"/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Рощинский муниципального района Волжский Самарской области согласно приложению № 5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Статья 10.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Утвердить распределение бюджетных ассигнований на 2018-2019 года по разделам, подразделам, целевым статьям и видам </w:t>
      </w:r>
      <w:proofErr w:type="gramStart"/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расходов классификации расходов бюджетов бюджетной классификации Российской Федерации</w:t>
      </w:r>
      <w:proofErr w:type="gramEnd"/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6</w:t>
      </w:r>
      <w:r w:rsidRPr="004345B7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11.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 Утвердить объем межбюджетных трансфертов, предоставляемых другим бюджетам бюджетной системы Российской Федерации: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 2017 год - в размере  0 тыс. рублей;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- в размере  0 тыс. рублей;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- в размере  0 тыс. рублей.</w:t>
      </w:r>
    </w:p>
    <w:p w:rsidR="004345B7" w:rsidRPr="004345B7" w:rsidRDefault="004345B7" w:rsidP="004345B7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Pr="004345B7">
        <w:rPr>
          <w:rFonts w:ascii="Arial" w:eastAsia="Times New Roman" w:hAnsi="Arial" w:cs="Arial"/>
          <w:b/>
          <w:spacing w:val="1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Статья 12.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1.Установить предельный объем муниципального долга городского поселения Рощинский муниципального района Волжский Самарской области: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2017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2018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2019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2.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Установить верхний предел муниципального долга городского поселения Рощинский муниципального района Волжский Самарской области:</w:t>
      </w:r>
    </w:p>
    <w:p w:rsidR="004345B7" w:rsidRPr="004345B7" w:rsidRDefault="004345B7" w:rsidP="00434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на 01.01.2017 год - ноль рублей, в том числе, </w:t>
      </w:r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</w:t>
      </w:r>
      <w:r w:rsidRPr="004345B7">
        <w:rPr>
          <w:rFonts w:ascii="Times New Roman" w:eastAsia="Times New Roman" w:hAnsi="Times New Roman" w:cs="Times New Roman"/>
          <w:bCs/>
          <w:color w:val="FF00FF"/>
          <w:sz w:val="26"/>
          <w:szCs w:val="26"/>
          <w:lang w:eastAsia="ru-RU"/>
        </w:rPr>
        <w:t xml:space="preserve">                                   </w:t>
      </w:r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муниципальным гарантиям – ноль рублей;</w:t>
      </w:r>
    </w:p>
    <w:p w:rsidR="004345B7" w:rsidRPr="004345B7" w:rsidRDefault="004345B7" w:rsidP="00434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на 01.01.2018 год - ноль рублей, в том числе,</w:t>
      </w:r>
      <w:r w:rsidRPr="0043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 по муниципальным гарантиям – ноль рублей;</w:t>
      </w:r>
    </w:p>
    <w:p w:rsidR="004345B7" w:rsidRPr="004345B7" w:rsidRDefault="004345B7" w:rsidP="00434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на 01.01.2019 год - ноль рублей, в том числе,</w:t>
      </w:r>
      <w:r w:rsidRPr="0043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 по муниципальным гарантиям – ноль рублей.</w:t>
      </w:r>
    </w:p>
    <w:p w:rsidR="004345B7" w:rsidRPr="004345B7" w:rsidRDefault="004345B7" w:rsidP="004345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3. Установить предельные объемы расходов на обслуживание муниципального долга городского поселения Рощинский муниципального района </w:t>
      </w:r>
      <w:proofErr w:type="gramStart"/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Волжский</w:t>
      </w:r>
      <w:proofErr w:type="gramEnd"/>
      <w:r w:rsidRPr="004345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области: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2017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2018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2019 году – 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 w:rsidRPr="004345B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13.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1.</w:t>
      </w:r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Утвердить источники внутреннего финансирования  дефицита бюджета городского поселения Рощинский на 2017 год </w:t>
      </w: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7</w:t>
      </w:r>
      <w:r w:rsidRPr="004345B7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6"/>
          <w:szCs w:val="26"/>
          <w:highlight w:val="yellow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</w:t>
      </w:r>
      <w:r w:rsidRPr="004345B7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2.Утвердить источники внутреннего финансирования дефицита бюджета городского поселения Рощинский на плановый период 2018-2019 годов согласно приложению № 8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</w:t>
      </w:r>
      <w:r w:rsidRPr="004345B7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Статья 14.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  Утвердить, программу муниципальных заимствований городского поселения Рощинский Самарской области на 2017 год и плановый период 2018-2019 годов согласно приложению №9 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 xml:space="preserve">        Статья 15.</w:t>
      </w: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Утвердить, программу муниципальных гарантий  городского поселения Рощинский муниципального района Волжский Самарской области на 2017 год и плановый период 2017-2018 годов согласно приложению №10 к настоящему Решению.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 </w:t>
      </w:r>
      <w:r w:rsidRPr="004345B7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Статья 16.</w:t>
      </w: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  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Учесть в бюджете поселения на 2017 год и плановый период                                   2018-2019 годов поступления средств на осуществление полномочий по первичному воинскому учету на территориях где отсутствуют военные комиссариаты;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-2017 год    </w:t>
      </w:r>
      <w:r w:rsidRPr="004345B7"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- 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372,4 тыс.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-2018 год _-   303,3 тыс.  рублей;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-2019 год _-   378,5 тыс.  рублей.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 xml:space="preserve">       Статья 17.</w:t>
      </w:r>
    </w:p>
    <w:p w:rsidR="004345B7" w:rsidRPr="004345B7" w:rsidRDefault="004345B7" w:rsidP="004345B7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Утвердить перечень целевых программ городского поселения Рощинский муниципального района Волжский Самарской области, финансирование которых предусмотрено расходной частью бюджета городского поселения Рощинский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2017 год </w:t>
      </w:r>
      <w:r w:rsidRPr="004345B7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согласно приложению № 11 к настоящему Решению.</w:t>
      </w:r>
    </w:p>
    <w:p w:rsidR="004345B7" w:rsidRPr="004345B7" w:rsidRDefault="004345B7" w:rsidP="004345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Статья 18.</w:t>
      </w: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45B7" w:rsidRPr="004345B7" w:rsidRDefault="004345B7" w:rsidP="004345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345B7" w:rsidRPr="004345B7" w:rsidRDefault="004345B7" w:rsidP="004345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345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19. </w:t>
      </w:r>
    </w:p>
    <w:p w:rsidR="004345B7" w:rsidRPr="004345B7" w:rsidRDefault="004345B7" w:rsidP="004345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Настоящее Решение вступает в силу с 1 января 2017 и действует по 31 декабря 2017 года.</w:t>
      </w: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45B7" w:rsidRPr="004345B7" w:rsidRDefault="004345B7" w:rsidP="00434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345B7" w:rsidRPr="004345B7" w:rsidRDefault="004345B7" w:rsidP="00434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 w:rsidRPr="004345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943B38" w:rsidRDefault="00943B38" w:rsidP="004345B7">
      <w:pPr>
        <w:widowControl w:val="0"/>
        <w:autoSpaceDE w:val="0"/>
        <w:autoSpaceDN w:val="0"/>
        <w:adjustRightInd w:val="0"/>
        <w:spacing w:after="0" w:line="240" w:lineRule="auto"/>
      </w:pPr>
    </w:p>
    <w:sectPr w:rsidR="00943B38" w:rsidSect="009F2530">
      <w:headerReference w:type="even" r:id="rId7"/>
      <w:footerReference w:type="even" r:id="rId8"/>
      <w:footerReference w:type="default" r:id="rId9"/>
      <w:footnotePr>
        <w:numRestart w:val="eachPage"/>
      </w:footnotePr>
      <w:pgSz w:w="11906" w:h="16838" w:code="9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5E" w:rsidRDefault="0041465E">
      <w:pPr>
        <w:spacing w:after="0" w:line="240" w:lineRule="auto"/>
      </w:pPr>
      <w:r>
        <w:separator/>
      </w:r>
    </w:p>
  </w:endnote>
  <w:endnote w:type="continuationSeparator" w:id="0">
    <w:p w:rsidR="0041465E" w:rsidRDefault="0041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66" w:rsidRDefault="006F60EB" w:rsidP="00C934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166" w:rsidRDefault="0041465E" w:rsidP="007D01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66" w:rsidRDefault="0041465E" w:rsidP="007D017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5E" w:rsidRDefault="0041465E">
      <w:pPr>
        <w:spacing w:after="0" w:line="240" w:lineRule="auto"/>
      </w:pPr>
      <w:r>
        <w:separator/>
      </w:r>
    </w:p>
  </w:footnote>
  <w:footnote w:type="continuationSeparator" w:id="0">
    <w:p w:rsidR="0041465E" w:rsidRDefault="0041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66" w:rsidRDefault="006F60EB" w:rsidP="006441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166" w:rsidRDefault="00414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02"/>
    <w:rsid w:val="001E1B02"/>
    <w:rsid w:val="00277DBD"/>
    <w:rsid w:val="0041465E"/>
    <w:rsid w:val="004345B7"/>
    <w:rsid w:val="00493740"/>
    <w:rsid w:val="005344D8"/>
    <w:rsid w:val="0064658A"/>
    <w:rsid w:val="006F60EB"/>
    <w:rsid w:val="008742F2"/>
    <w:rsid w:val="00943B38"/>
    <w:rsid w:val="009C2658"/>
    <w:rsid w:val="009D4F2A"/>
    <w:rsid w:val="00C11207"/>
    <w:rsid w:val="00DC295F"/>
    <w:rsid w:val="00F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6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60EB"/>
  </w:style>
  <w:style w:type="paragraph" w:styleId="a6">
    <w:name w:val="header"/>
    <w:basedOn w:val="a"/>
    <w:link w:val="a7"/>
    <w:rsid w:val="006F6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F6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6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F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60EB"/>
  </w:style>
  <w:style w:type="paragraph" w:styleId="a6">
    <w:name w:val="header"/>
    <w:basedOn w:val="a"/>
    <w:link w:val="a7"/>
    <w:rsid w:val="006F60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F6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2016-12-22T05:00:00Z</cp:lastPrinted>
  <dcterms:created xsi:type="dcterms:W3CDTF">2016-12-02T04:26:00Z</dcterms:created>
  <dcterms:modified xsi:type="dcterms:W3CDTF">2016-12-22T05:01:00Z</dcterms:modified>
</cp:coreProperties>
</file>